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73A3B" w14:textId="659B3252" w:rsidR="00DB0F8D" w:rsidRPr="001E0A28" w:rsidRDefault="00DB0F8D" w:rsidP="00DB0F8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7E24B3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TSG-RAN WG4 Meeting #10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8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Pr="00E6089B">
        <w:rPr>
          <w:rFonts w:ascii="Arial" w:hAnsi="Arial" w:cs="Arial"/>
          <w:b/>
          <w:bCs/>
          <w:sz w:val="22"/>
          <w:szCs w:val="16"/>
          <w:lang w:val="de-DE"/>
        </w:rPr>
        <w:t>R4-231</w:t>
      </w:r>
      <w:r w:rsidR="004F4BFD">
        <w:rPr>
          <w:rFonts w:ascii="Arial" w:hAnsi="Arial" w:cs="Arial"/>
          <w:b/>
          <w:bCs/>
          <w:sz w:val="22"/>
          <w:szCs w:val="16"/>
          <w:lang w:val="de-DE"/>
        </w:rPr>
        <w:t>3901</w:t>
      </w:r>
    </w:p>
    <w:p w14:paraId="43B1D508" w14:textId="77777777" w:rsidR="00DB0F8D" w:rsidRPr="007E24B3" w:rsidRDefault="00DB0F8D" w:rsidP="00DB0F8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de-DE"/>
        </w:rPr>
      </w:pPr>
      <w:r w:rsidRPr="00CB7FF5">
        <w:rPr>
          <w:rFonts w:ascii="Arial" w:hAnsi="Arial" w:cs="Arial"/>
          <w:b/>
          <w:bCs/>
          <w:sz w:val="22"/>
          <w:szCs w:val="22"/>
          <w:lang w:val="de-DE"/>
        </w:rPr>
        <w:t>Toulouse</w:t>
      </w:r>
      <w:r>
        <w:rPr>
          <w:rFonts w:ascii="Arial" w:hAnsi="Arial" w:cs="Arial"/>
          <w:b/>
          <w:bCs/>
          <w:sz w:val="22"/>
          <w:szCs w:val="22"/>
          <w:lang w:val="de-DE"/>
        </w:rPr>
        <w:t>, France</w:t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de-DE"/>
        </w:rPr>
        <w:t>August</w:t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de-DE"/>
        </w:rPr>
        <w:t>21</w:t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val="de-DE"/>
        </w:rPr>
        <w:t>August 25</w:t>
      </w:r>
      <w:r w:rsidRPr="007E24B3">
        <w:rPr>
          <w:rFonts w:ascii="Arial" w:hAnsi="Arial" w:cs="Arial"/>
          <w:b/>
          <w:bCs/>
          <w:sz w:val="22"/>
          <w:szCs w:val="22"/>
          <w:lang w:val="de-DE"/>
        </w:rPr>
        <w:t>, 2023</w:t>
      </w:r>
    </w:p>
    <w:p w14:paraId="18466774" w14:textId="77777777" w:rsidR="00DB0F8D" w:rsidRDefault="00DB0F8D" w:rsidP="00DB0F8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FFB94EC" w14:textId="77777777" w:rsidR="00DB0F8D" w:rsidRPr="00AB4182" w:rsidRDefault="00DB0F8D" w:rsidP="00DB0F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518CFC06" w14:textId="77777777" w:rsidR="00DB0F8D" w:rsidRPr="00915D73" w:rsidRDefault="00DB0F8D" w:rsidP="00DB0F8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9033EA">
        <w:rPr>
          <w:rFonts w:ascii="Arial" w:hAnsi="Arial" w:cs="Arial"/>
          <w:color w:val="000000"/>
          <w:sz w:val="22"/>
          <w:lang w:eastAsia="zh-CN"/>
        </w:rPr>
        <w:t>Moderator (Qualcomm Incorporated)</w:t>
      </w:r>
    </w:p>
    <w:p w14:paraId="28AD474D" w14:textId="569FE936" w:rsidR="00DB0F8D" w:rsidRPr="00873E1F" w:rsidRDefault="00DB0F8D" w:rsidP="00DB0F8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F4BFD">
        <w:rPr>
          <w:rFonts w:ascii="Arial" w:eastAsiaTheme="minorEastAsia" w:hAnsi="Arial" w:cs="Arial"/>
          <w:color w:val="000000"/>
          <w:sz w:val="22"/>
          <w:lang w:eastAsia="zh-CN"/>
        </w:rPr>
        <w:t>WF for mobile IAB RF requirements and co-existence study</w:t>
      </w:r>
    </w:p>
    <w:p w14:paraId="7BDE1B07" w14:textId="315AAED3" w:rsidR="00061CB9" w:rsidRPr="00484C5D" w:rsidRDefault="00DB0F8D" w:rsidP="00DB0F8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3" w:name="Source"/>
      <w:bookmarkStart w:id="4" w:name="_Ref465963108"/>
      <w:bookmarkEnd w:id="3"/>
      <w:r w:rsidRPr="00785E35">
        <w:t>Introduction</w:t>
      </w:r>
      <w:bookmarkEnd w:id="2"/>
      <w:bookmarkEnd w:id="4"/>
    </w:p>
    <w:p w14:paraId="1E3721FB" w14:textId="073A173D" w:rsidR="00A0081C" w:rsidRPr="00C86FF4" w:rsidRDefault="00A0081C" w:rsidP="00A0081C">
      <w:pPr>
        <w:spacing w:afterLines="50" w:after="120"/>
        <w:jc w:val="both"/>
        <w:rPr>
          <w:lang w:eastAsia="zh-CN"/>
        </w:rPr>
      </w:pPr>
      <w:r w:rsidRPr="00C86FF4">
        <w:rPr>
          <w:lang w:eastAsia="zh-CN"/>
        </w:rPr>
        <w:t xml:space="preserve">This document provides way-forward on </w:t>
      </w:r>
      <w:r>
        <w:rPr>
          <w:lang w:eastAsia="zh-CN"/>
        </w:rPr>
        <w:t xml:space="preserve">mobile IAB </w:t>
      </w:r>
      <w:r w:rsidR="0092218E">
        <w:rPr>
          <w:lang w:eastAsia="zh-CN"/>
        </w:rPr>
        <w:t xml:space="preserve">(mIAB) </w:t>
      </w:r>
      <w:r w:rsidRPr="00C86FF4">
        <w:rPr>
          <w:lang w:eastAsia="zh-CN"/>
        </w:rPr>
        <w:t>based on the outcomes of “</w:t>
      </w:r>
      <w:r w:rsidR="00476B49" w:rsidRPr="00476B49">
        <w:rPr>
          <w:lang w:eastAsia="zh-CN"/>
        </w:rPr>
        <w:t xml:space="preserve">Topic summary for </w:t>
      </w:r>
      <w:r w:rsidR="00CD3F29" w:rsidRPr="00360D2F">
        <w:rPr>
          <w:lang w:eastAsia="zh-CN"/>
        </w:rPr>
        <w:t>[10</w:t>
      </w:r>
      <w:r w:rsidR="00FD0E99">
        <w:rPr>
          <w:lang w:eastAsia="zh-CN"/>
        </w:rPr>
        <w:t>8</w:t>
      </w:r>
      <w:r w:rsidR="00CD3F29" w:rsidRPr="00360D2F">
        <w:rPr>
          <w:lang w:eastAsia="zh-CN"/>
        </w:rPr>
        <w:t>][314] NR_mobile_IAB_RF</w:t>
      </w:r>
      <w:r w:rsidR="00CA3849">
        <w:rPr>
          <w:lang w:eastAsia="zh-CN"/>
        </w:rPr>
        <w:t xml:space="preserve"> [1]</w:t>
      </w:r>
      <w:r w:rsidR="00FD0E99">
        <w:rPr>
          <w:lang w:eastAsia="zh-CN"/>
        </w:rPr>
        <w:t>.</w:t>
      </w:r>
    </w:p>
    <w:p w14:paraId="7812B07C" w14:textId="77777777" w:rsidR="00F008BE" w:rsidRDefault="00F008BE" w:rsidP="00D309C3">
      <w:pPr>
        <w:pStyle w:val="Heading1"/>
        <w:rPr>
          <w:lang w:eastAsia="ja-JP"/>
        </w:rPr>
      </w:pPr>
      <w:r>
        <w:rPr>
          <w:lang w:eastAsia="ja-JP"/>
        </w:rPr>
        <w:t>Simulation parameters</w:t>
      </w:r>
    </w:p>
    <w:p w14:paraId="2DDA00FE" w14:textId="02B258B9" w:rsidR="00DD2EC0" w:rsidRPr="00F80B03" w:rsidRDefault="00DD2EC0" w:rsidP="00DD2EC0">
      <w:pPr>
        <w:rPr>
          <w:b/>
          <w:u w:val="single"/>
          <w:lang w:eastAsia="ko-KR"/>
        </w:rPr>
      </w:pPr>
      <w:r w:rsidRPr="00F80B03">
        <w:rPr>
          <w:b/>
          <w:u w:val="single"/>
          <w:lang w:eastAsia="ko-KR"/>
        </w:rPr>
        <w:t>O2I penetration loss</w:t>
      </w:r>
    </w:p>
    <w:p w14:paraId="7A5AB3A8" w14:textId="4DB1B3FF" w:rsidR="00DD2EC0" w:rsidRPr="00F80B03" w:rsidRDefault="00DD2EC0" w:rsidP="00DD2EC0">
      <w:pPr>
        <w:pStyle w:val="ListParagraph"/>
        <w:numPr>
          <w:ilvl w:val="0"/>
          <w:numId w:val="33"/>
        </w:numPr>
        <w:spacing w:after="120"/>
        <w:ind w:left="720"/>
        <w:rPr>
          <w:rFonts w:ascii="Times New Roman" w:eastAsia="SimSun" w:hAnsi="Times New Roman"/>
          <w:szCs w:val="24"/>
          <w:lang w:eastAsia="zh-CN"/>
        </w:rPr>
      </w:pPr>
      <w:r w:rsidRPr="00F80B03">
        <w:rPr>
          <w:rFonts w:ascii="Times New Roman" w:hAnsi="Times New Roman"/>
          <w:szCs w:val="24"/>
          <w:lang w:eastAsia="zh-CN"/>
        </w:rPr>
        <w:t>O2I car penetration loss -model in 38.901 can be used for mIAB co-existence studies</w:t>
      </w:r>
      <w:r w:rsidR="00BB284B" w:rsidRPr="00F80B03">
        <w:rPr>
          <w:rFonts w:ascii="Times New Roman" w:hAnsi="Times New Roman"/>
          <w:szCs w:val="24"/>
          <w:lang w:eastAsia="zh-CN"/>
        </w:rPr>
        <w:t>.</w:t>
      </w:r>
    </w:p>
    <w:p w14:paraId="04AB34E9" w14:textId="1A01863D" w:rsidR="00DD2EC0" w:rsidRPr="00F80B03" w:rsidRDefault="00DD2EC0" w:rsidP="00DD2EC0">
      <w:pPr>
        <w:rPr>
          <w:b/>
          <w:u w:val="single"/>
          <w:lang w:eastAsia="ko-KR"/>
        </w:rPr>
      </w:pPr>
      <w:r w:rsidRPr="00F80B03">
        <w:rPr>
          <w:b/>
          <w:u w:val="single"/>
          <w:lang w:eastAsia="ko-KR"/>
        </w:rPr>
        <w:t>IAB-MT/DU antenna modelling</w:t>
      </w:r>
    </w:p>
    <w:p w14:paraId="21F7E3B8" w14:textId="7918F667" w:rsidR="00A5177C" w:rsidRPr="00F80B03" w:rsidRDefault="00DD2EC0" w:rsidP="00A5177C">
      <w:pPr>
        <w:pStyle w:val="ListParagraph"/>
        <w:numPr>
          <w:ilvl w:val="0"/>
          <w:numId w:val="41"/>
        </w:numPr>
        <w:spacing w:after="120"/>
        <w:rPr>
          <w:rFonts w:ascii="Times New Roman" w:hAnsi="Times New Roman"/>
          <w:lang w:eastAsia="zh-CN"/>
        </w:rPr>
      </w:pPr>
      <w:r w:rsidRPr="00F80B03">
        <w:rPr>
          <w:rFonts w:ascii="Times New Roman" w:hAnsi="Times New Roman"/>
          <w:szCs w:val="24"/>
          <w:lang w:eastAsia="zh-CN"/>
        </w:rPr>
        <w:t xml:space="preserve">Reuse IAB-MT antenna modelling for </w:t>
      </w:r>
      <w:r w:rsidR="00BB284B" w:rsidRPr="00F80B03">
        <w:rPr>
          <w:rFonts w:ascii="Times New Roman" w:hAnsi="Times New Roman"/>
          <w:szCs w:val="24"/>
          <w:lang w:eastAsia="zh-CN"/>
        </w:rPr>
        <w:t>m</w:t>
      </w:r>
      <w:r w:rsidRPr="00F80B03">
        <w:rPr>
          <w:rFonts w:ascii="Times New Roman" w:hAnsi="Times New Roman"/>
          <w:szCs w:val="24"/>
          <w:lang w:eastAsia="zh-CN"/>
        </w:rPr>
        <w:t>IAB as starting point and suggested to further study and specify the antenna modelling for mobile IAB-DU.</w:t>
      </w:r>
    </w:p>
    <w:p w14:paraId="43CB9B37" w14:textId="77777777" w:rsidR="009414F9" w:rsidRDefault="009414F9" w:rsidP="00D309C3">
      <w:pPr>
        <w:pStyle w:val="Heading1"/>
      </w:pPr>
      <w:r>
        <w:t>Coexistence results</w:t>
      </w:r>
    </w:p>
    <w:p w14:paraId="39723214" w14:textId="0EE8AF19" w:rsidR="00133632" w:rsidRPr="00BB284B" w:rsidRDefault="00133632" w:rsidP="00133632">
      <w:pPr>
        <w:spacing w:after="120"/>
        <w:rPr>
          <w:sz w:val="22"/>
          <w:szCs w:val="28"/>
          <w:lang w:eastAsia="zh-CN"/>
        </w:rPr>
      </w:pPr>
      <w:r w:rsidRPr="00BB284B">
        <w:rPr>
          <w:sz w:val="22"/>
          <w:szCs w:val="28"/>
          <w:lang w:eastAsia="zh-CN"/>
        </w:rPr>
        <w:t xml:space="preserve">Simulation results in R4-2311558 (Nokia), R4-2313218 (Qualcomm) and R4-2313473 (Ericsson) have been submitted in RAN4#108 with the following observations: </w:t>
      </w:r>
    </w:p>
    <w:p w14:paraId="09D4154E" w14:textId="284203D7" w:rsidR="00133632" w:rsidRPr="00BB284B" w:rsidRDefault="00133632" w:rsidP="00133632">
      <w:pPr>
        <w:pStyle w:val="ListParagraph"/>
        <w:numPr>
          <w:ilvl w:val="0"/>
          <w:numId w:val="41"/>
        </w:numPr>
        <w:spacing w:after="120"/>
        <w:rPr>
          <w:rFonts w:ascii="Times New Roman" w:eastAsia="SimSun" w:hAnsi="Times New Roman"/>
          <w:szCs w:val="24"/>
          <w:lang w:eastAsia="zh-CN"/>
        </w:rPr>
      </w:pPr>
      <w:r w:rsidRPr="00BB284B">
        <w:rPr>
          <w:rFonts w:ascii="Times New Roman" w:hAnsi="Times New Roman"/>
        </w:rPr>
        <w:t>The Uplink SINR degradation due to the mIAB interference can be marginal.</w:t>
      </w:r>
    </w:p>
    <w:p w14:paraId="17C6C187" w14:textId="77777777" w:rsidR="00133632" w:rsidRPr="00BB284B" w:rsidRDefault="00133632" w:rsidP="00133632">
      <w:pPr>
        <w:pStyle w:val="ListParagraph"/>
        <w:numPr>
          <w:ilvl w:val="0"/>
          <w:numId w:val="41"/>
        </w:numPr>
        <w:spacing w:after="120"/>
        <w:rPr>
          <w:rFonts w:ascii="Times New Roman" w:eastAsia="SimSu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>mIAB-MT transmission power of 33 dBm (TRP) is fine to protect the legacy NR BS.</w:t>
      </w:r>
    </w:p>
    <w:p w14:paraId="0416A152" w14:textId="77777777" w:rsidR="00133632" w:rsidRPr="00BB284B" w:rsidRDefault="00133632" w:rsidP="00133632">
      <w:pPr>
        <w:pStyle w:val="ListParagraph"/>
        <w:numPr>
          <w:ilvl w:val="0"/>
          <w:numId w:val="41"/>
        </w:numPr>
        <w:spacing w:after="120"/>
        <w:rPr>
          <w:rFonts w:ascii="Times New Roman" w:eastAsia="SimSu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>mIAB-MT maximum transmission power EIRP needs to comply the regulatory requirement.</w:t>
      </w:r>
    </w:p>
    <w:p w14:paraId="2247CF2B" w14:textId="688D443A" w:rsidR="00DF27D6" w:rsidRPr="00BB284B" w:rsidRDefault="00133632" w:rsidP="00DF27D6">
      <w:pPr>
        <w:pStyle w:val="ListParagraph"/>
        <w:numPr>
          <w:ilvl w:val="0"/>
          <w:numId w:val="41"/>
        </w:numPr>
        <w:spacing w:after="120"/>
        <w:rPr>
          <w:rFonts w:ascii="Times New Roman" w:eastAsia="SimSu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>Legacy requirements can be reused for mobile IAB.</w:t>
      </w:r>
    </w:p>
    <w:p w14:paraId="3C80B166" w14:textId="6C8B8C19" w:rsidR="00DF27D6" w:rsidRPr="00BB284B" w:rsidRDefault="00DF27D6" w:rsidP="00DF27D6">
      <w:pPr>
        <w:spacing w:after="120"/>
        <w:rPr>
          <w:sz w:val="22"/>
          <w:szCs w:val="28"/>
          <w:lang w:eastAsia="zh-CN"/>
        </w:rPr>
      </w:pPr>
      <w:r w:rsidRPr="00BB284B">
        <w:rPr>
          <w:sz w:val="22"/>
          <w:szCs w:val="28"/>
          <w:lang w:eastAsia="zh-CN"/>
        </w:rPr>
        <w:t>The following proposals have been tentatively agreed (to be confirmed in RAN4#108</w:t>
      </w:r>
      <w:r w:rsidR="007E6AE2" w:rsidRPr="00BB284B">
        <w:rPr>
          <w:sz w:val="22"/>
          <w:szCs w:val="28"/>
          <w:lang w:eastAsia="zh-CN"/>
        </w:rPr>
        <w:t>-bis)</w:t>
      </w:r>
      <w:r w:rsidR="004256ED" w:rsidRPr="00BB284B">
        <w:rPr>
          <w:sz w:val="22"/>
          <w:szCs w:val="28"/>
          <w:lang w:eastAsia="zh-CN"/>
        </w:rPr>
        <w:t>:</w:t>
      </w:r>
    </w:p>
    <w:p w14:paraId="6A02F17B" w14:textId="1DBE52AC" w:rsidR="004256ED" w:rsidRPr="00BB284B" w:rsidRDefault="004256ED" w:rsidP="004256ED">
      <w:pPr>
        <w:rPr>
          <w:b/>
          <w:u w:val="single"/>
          <w:lang w:eastAsia="ko-KR"/>
        </w:rPr>
      </w:pPr>
      <w:r w:rsidRPr="00BB284B">
        <w:rPr>
          <w:b/>
          <w:u w:val="single"/>
          <w:lang w:eastAsia="ko-KR"/>
        </w:rPr>
        <w:t>IAB-MT RF requirements</w:t>
      </w:r>
    </w:p>
    <w:p w14:paraId="69159C0A" w14:textId="6279241C" w:rsidR="004256ED" w:rsidRPr="00BB284B" w:rsidRDefault="004256ED" w:rsidP="004256ED">
      <w:pPr>
        <w:pStyle w:val="ListParagraph"/>
        <w:numPr>
          <w:ilvl w:val="0"/>
          <w:numId w:val="42"/>
        </w:numPr>
        <w:spacing w:after="120"/>
        <w:rPr>
          <w:rFonts w:ascii="Times New Roma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 xml:space="preserve">Reuse the legacy ACLR and ACS for mobile IAB-MT for both FR1 and FR2 </w:t>
      </w:r>
    </w:p>
    <w:p w14:paraId="7D1009AA" w14:textId="5B98C58E" w:rsidR="004256ED" w:rsidRPr="00BB284B" w:rsidRDefault="004256ED" w:rsidP="004256ED">
      <w:pPr>
        <w:rPr>
          <w:b/>
          <w:u w:val="single"/>
          <w:lang w:eastAsia="ko-KR"/>
        </w:rPr>
      </w:pPr>
      <w:r w:rsidRPr="00BB284B">
        <w:rPr>
          <w:b/>
          <w:u w:val="single"/>
          <w:lang w:eastAsia="ko-KR"/>
        </w:rPr>
        <w:t>IAB-MT dynamic range</w:t>
      </w:r>
    </w:p>
    <w:p w14:paraId="25B46EF4" w14:textId="3D094A54" w:rsidR="004256ED" w:rsidRPr="00BB284B" w:rsidRDefault="004256ED" w:rsidP="007E6AE2">
      <w:pPr>
        <w:pStyle w:val="ListParagraph"/>
        <w:numPr>
          <w:ilvl w:val="0"/>
          <w:numId w:val="42"/>
        </w:numPr>
        <w:spacing w:after="120"/>
        <w:rPr>
          <w:rFonts w:ascii="Times New Roma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>UE type of Tx dynamic range is needed for mobile IAB-MT</w:t>
      </w:r>
      <w:r w:rsidR="007E6AE2" w:rsidRPr="00BB284B">
        <w:rPr>
          <w:rFonts w:ascii="Times New Roman" w:hAnsi="Times New Roman"/>
          <w:szCs w:val="24"/>
          <w:lang w:eastAsia="zh-CN"/>
        </w:rPr>
        <w:t>.</w:t>
      </w:r>
    </w:p>
    <w:p w14:paraId="1611528C" w14:textId="0EDFB773" w:rsidR="004256ED" w:rsidRPr="00BB284B" w:rsidRDefault="004256ED" w:rsidP="004256ED">
      <w:pPr>
        <w:rPr>
          <w:b/>
          <w:u w:val="single"/>
          <w:lang w:eastAsia="ko-KR"/>
        </w:rPr>
      </w:pPr>
      <w:r w:rsidRPr="00BB284B">
        <w:rPr>
          <w:b/>
          <w:u w:val="single"/>
          <w:lang w:eastAsia="ko-KR"/>
        </w:rPr>
        <w:t>Mobile IAB requirements</w:t>
      </w:r>
    </w:p>
    <w:p w14:paraId="1CC26E02" w14:textId="02C790C3" w:rsidR="004256ED" w:rsidRPr="00BB284B" w:rsidRDefault="004256ED" w:rsidP="00DF27D6">
      <w:pPr>
        <w:pStyle w:val="ListParagraph"/>
        <w:numPr>
          <w:ilvl w:val="0"/>
          <w:numId w:val="42"/>
        </w:numPr>
        <w:spacing w:after="120"/>
        <w:rPr>
          <w:rFonts w:ascii="Times New Roman" w:hAnsi="Times New Roman"/>
          <w:szCs w:val="24"/>
          <w:lang w:eastAsia="zh-CN"/>
        </w:rPr>
      </w:pPr>
      <w:r w:rsidRPr="00BB284B">
        <w:rPr>
          <w:rFonts w:ascii="Times New Roman" w:hAnsi="Times New Roman"/>
          <w:szCs w:val="24"/>
          <w:lang w:eastAsia="zh-CN"/>
        </w:rPr>
        <w:t>Use the local area IAB-MT to specify the mobile IAB feature</w:t>
      </w:r>
      <w:r w:rsidR="007E6AE2" w:rsidRPr="00BB284B">
        <w:rPr>
          <w:rFonts w:ascii="Times New Roman" w:hAnsi="Times New Roman"/>
          <w:szCs w:val="24"/>
          <w:lang w:eastAsia="zh-CN"/>
        </w:rPr>
        <w:t>.</w:t>
      </w:r>
    </w:p>
    <w:p w14:paraId="142BF0B3" w14:textId="6E6635D9" w:rsidR="00D309C3" w:rsidRDefault="009414F9" w:rsidP="00D309C3">
      <w:pPr>
        <w:pStyle w:val="Heading1"/>
      </w:pPr>
      <w:r>
        <w:lastRenderedPageBreak/>
        <w:t xml:space="preserve">Timeline </w:t>
      </w:r>
      <w:r w:rsidR="00FD0E99">
        <w:t xml:space="preserve"> </w:t>
      </w:r>
    </w:p>
    <w:p w14:paraId="24D26C41" w14:textId="76FDFB7B" w:rsidR="00E40100" w:rsidRPr="00BB284B" w:rsidRDefault="00E40100" w:rsidP="00A5177C">
      <w:pPr>
        <w:rPr>
          <w:sz w:val="22"/>
          <w:szCs w:val="22"/>
          <w:lang w:val="en-GB"/>
        </w:rPr>
      </w:pPr>
      <w:r w:rsidRPr="00BB284B">
        <w:rPr>
          <w:sz w:val="22"/>
          <w:szCs w:val="22"/>
          <w:lang w:val="en-GB"/>
        </w:rPr>
        <w:t>Agree on the following timeline for mobile IAB study in RAN4.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559"/>
        <w:gridCol w:w="6809"/>
      </w:tblGrid>
      <w:tr w:rsidR="00E40100" w:rsidRPr="00BB284B" w14:paraId="1C06E2AA" w14:textId="77777777" w:rsidTr="00E40100"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9B33" w14:textId="77777777" w:rsidR="00E40100" w:rsidRPr="00BB284B" w:rsidRDefault="00E40100">
            <w:pPr>
              <w:spacing w:after="120"/>
              <w:rPr>
                <w:sz w:val="22"/>
                <w:szCs w:val="22"/>
                <w:lang w:eastAsia="zh-CN"/>
              </w:rPr>
            </w:pPr>
            <w:r w:rsidRPr="00BB284B">
              <w:rPr>
                <w:sz w:val="22"/>
                <w:szCs w:val="22"/>
                <w:lang w:eastAsia="zh-CN"/>
              </w:rPr>
              <w:t>date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AABCD" w14:textId="77777777" w:rsidR="00E40100" w:rsidRPr="00BB284B" w:rsidRDefault="00E40100">
            <w:pPr>
              <w:spacing w:after="120"/>
              <w:rPr>
                <w:rFonts w:ascii="Calibri" w:hAnsi="Calibri" w:cs="Calibri"/>
                <w:sz w:val="22"/>
                <w:szCs w:val="22"/>
                <w:lang w:eastAsia="zh-CN"/>
                <w14:ligatures w14:val="standardContextual"/>
              </w:rPr>
            </w:pPr>
            <w:r w:rsidRPr="00BB284B">
              <w:rPr>
                <w:sz w:val="22"/>
                <w:szCs w:val="22"/>
                <w:lang w:eastAsia="zh-CN"/>
              </w:rPr>
              <w:t>RAN4 meeting</w:t>
            </w:r>
          </w:p>
        </w:tc>
        <w:tc>
          <w:tcPr>
            <w:tcW w:w="6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D9AC2" w14:textId="5E65405E" w:rsidR="00E40100" w:rsidRPr="00BB284B" w:rsidRDefault="00E40100">
            <w:pPr>
              <w:spacing w:after="120"/>
              <w:rPr>
                <w:sz w:val="22"/>
                <w:szCs w:val="22"/>
                <w:lang w:eastAsia="zh-CN"/>
              </w:rPr>
            </w:pPr>
            <w:r w:rsidRPr="00BB284B">
              <w:rPr>
                <w:sz w:val="22"/>
                <w:szCs w:val="22"/>
                <w:lang w:eastAsia="zh-CN"/>
              </w:rPr>
              <w:t>RAN4 target</w:t>
            </w:r>
          </w:p>
        </w:tc>
      </w:tr>
      <w:tr w:rsidR="00E40100" w:rsidRPr="00BB284B" w14:paraId="6E346A90" w14:textId="77777777" w:rsidTr="00E40100"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25399" w14:textId="77777777" w:rsidR="00E40100" w:rsidRPr="00BB284B" w:rsidRDefault="00E40100">
            <w:pPr>
              <w:spacing w:after="12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2023-08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DE521" w14:textId="77777777" w:rsidR="00E40100" w:rsidRPr="00BB284B" w:rsidRDefault="00E40100">
            <w:pPr>
              <w:spacing w:after="12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RAN4#108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06F2" w14:textId="77777777" w:rsidR="00E40100" w:rsidRPr="00BB284B" w:rsidRDefault="00E40100" w:rsidP="00E40100">
            <w:pPr>
              <w:pStyle w:val="NormalWeb"/>
              <w:numPr>
                <w:ilvl w:val="0"/>
                <w:numId w:val="43"/>
              </w:numPr>
              <w:overflowPunct w:val="0"/>
              <w:autoSpaceDE w:val="0"/>
              <w:autoSpaceDN w:val="0"/>
              <w:spacing w:before="0" w:beforeAutospacing="0" w:after="120" w:afterAutospacing="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 xml:space="preserve">First set of simulation results with tentative agreements. </w:t>
            </w:r>
          </w:p>
          <w:p w14:paraId="5073313A" w14:textId="77777777" w:rsidR="00E40100" w:rsidRPr="00BB284B" w:rsidRDefault="00E40100" w:rsidP="00E40100">
            <w:pPr>
              <w:pStyle w:val="NormalWeb"/>
              <w:numPr>
                <w:ilvl w:val="0"/>
                <w:numId w:val="43"/>
              </w:numPr>
              <w:overflowPunct w:val="0"/>
              <w:autoSpaceDE w:val="0"/>
              <w:autoSpaceDN w:val="0"/>
              <w:spacing w:before="0" w:beforeAutospacing="0" w:after="120" w:afterAutospacing="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 xml:space="preserve">Stable set of assumptions for coexistence simulations. </w:t>
            </w:r>
          </w:p>
        </w:tc>
      </w:tr>
      <w:tr w:rsidR="00E40100" w:rsidRPr="00BB284B" w14:paraId="1AC841A9" w14:textId="77777777" w:rsidTr="00E40100"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9171D" w14:textId="77777777" w:rsidR="00E40100" w:rsidRPr="00BB284B" w:rsidRDefault="00E40100">
            <w:pPr>
              <w:spacing w:after="12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2023-10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896AA" w14:textId="77777777" w:rsidR="00E40100" w:rsidRPr="00BB284B" w:rsidRDefault="00E40100">
            <w:pPr>
              <w:spacing w:after="12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RAN4#108 bis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8DD95" w14:textId="77777777" w:rsidR="00E40100" w:rsidRPr="00BB284B" w:rsidRDefault="00E40100" w:rsidP="00E40100">
            <w:pPr>
              <w:pStyle w:val="NormalWeb"/>
              <w:numPr>
                <w:ilvl w:val="0"/>
                <w:numId w:val="44"/>
              </w:numPr>
              <w:overflowPunct w:val="0"/>
              <w:autoSpaceDE w:val="0"/>
              <w:autoSpaceDN w:val="0"/>
              <w:spacing w:before="0" w:beforeAutospacing="0" w:after="120" w:afterAutospacing="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Conclude co-existence related RF requirements.</w:t>
            </w:r>
          </w:p>
          <w:p w14:paraId="52C99790" w14:textId="77777777" w:rsidR="00E40100" w:rsidRPr="00BB284B" w:rsidRDefault="00E40100" w:rsidP="00E40100">
            <w:pPr>
              <w:pStyle w:val="NormalWeb"/>
              <w:numPr>
                <w:ilvl w:val="0"/>
                <w:numId w:val="44"/>
              </w:numPr>
              <w:overflowPunct w:val="0"/>
              <w:autoSpaceDE w:val="0"/>
              <w:autoSpaceDN w:val="0"/>
              <w:spacing w:before="0" w:beforeAutospacing="0" w:after="120" w:afterAutospacing="0"/>
              <w:rPr>
                <w:sz w:val="22"/>
                <w:szCs w:val="22"/>
              </w:rPr>
            </w:pPr>
            <w:r w:rsidRPr="00BB284B">
              <w:rPr>
                <w:sz w:val="22"/>
                <w:szCs w:val="22"/>
              </w:rPr>
              <w:t>Discussion on how to include mobile IAB requirements in TS 38.174.</w:t>
            </w:r>
          </w:p>
        </w:tc>
      </w:tr>
      <w:tr w:rsidR="00E40100" w:rsidRPr="00BB284B" w14:paraId="7EAF6A6D" w14:textId="77777777" w:rsidTr="00E40100">
        <w:tc>
          <w:tcPr>
            <w:tcW w:w="93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BBBC7" w14:textId="77777777" w:rsidR="00E40100" w:rsidRPr="00BB284B" w:rsidRDefault="00E40100">
            <w:pPr>
              <w:spacing w:after="120"/>
              <w:rPr>
                <w:sz w:val="22"/>
                <w:szCs w:val="22"/>
                <w:lang w:eastAsia="zh-CN"/>
              </w:rPr>
            </w:pPr>
            <w:r w:rsidRPr="00BB284B">
              <w:rPr>
                <w:sz w:val="22"/>
                <w:szCs w:val="22"/>
                <w:lang w:eastAsia="zh-CN"/>
              </w:rPr>
              <w:t xml:space="preserve">Note 1: Simulation parameters can be found in R4-2309863 (RAN4#107) and R4-2305935 (RAN4#106-bis-e). The agreed list of coexistence scenarios can be found in R4-2305935. </w:t>
            </w:r>
          </w:p>
        </w:tc>
      </w:tr>
    </w:tbl>
    <w:p w14:paraId="1ECA9333" w14:textId="77777777" w:rsidR="00E40100" w:rsidRPr="00BB284B" w:rsidRDefault="00E40100" w:rsidP="00A5177C">
      <w:pPr>
        <w:rPr>
          <w:sz w:val="22"/>
          <w:szCs w:val="22"/>
          <w:lang w:val="en-GB"/>
        </w:rPr>
      </w:pP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5" w:name="_Ref457730460"/>
      <w:bookmarkStart w:id="6" w:name="_Ref450735844"/>
      <w:bookmarkStart w:id="7" w:name="_Ref450342757"/>
    </w:p>
    <w:bookmarkEnd w:id="5"/>
    <w:bookmarkEnd w:id="6"/>
    <w:bookmarkEnd w:id="7"/>
    <w:p w14:paraId="1DCC3A81" w14:textId="4BFA486F" w:rsidR="00DB1FFB" w:rsidRPr="00A555ED" w:rsidRDefault="001D3351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1D3351">
        <w:rPr>
          <w:rFonts w:ascii="Times New Roman" w:eastAsia="SimSun" w:hAnsi="Times New Roman"/>
          <w:sz w:val="20"/>
          <w:szCs w:val="20"/>
          <w:lang w:val="en-GB"/>
        </w:rPr>
        <w:t>R4-2314250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 xml:space="preserve"> “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Topic summary for [10</w:t>
      </w:r>
      <w:r>
        <w:rPr>
          <w:rFonts w:ascii="Times New Roman" w:eastAsia="SimSun" w:hAnsi="Times New Roman"/>
          <w:sz w:val="20"/>
          <w:szCs w:val="20"/>
          <w:lang w:val="en-GB"/>
        </w:rPr>
        <w:t>8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][314] NR_mobile_IAB_RF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>”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 xml:space="preserve"> Qualcomm Incorporated</w:t>
      </w:r>
      <w:r w:rsidR="008A1A5E">
        <w:rPr>
          <w:rFonts w:ascii="Times New Roman" w:eastAsia="SimSun" w:hAnsi="Times New Roman"/>
          <w:sz w:val="20"/>
          <w:szCs w:val="20"/>
          <w:lang w:val="en-GB"/>
        </w:rPr>
        <w:t>.</w:t>
      </w: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4657" w14:textId="77777777" w:rsidR="004629CC" w:rsidRDefault="004629CC">
      <w:r>
        <w:separator/>
      </w:r>
    </w:p>
  </w:endnote>
  <w:endnote w:type="continuationSeparator" w:id="0">
    <w:p w14:paraId="6D680354" w14:textId="77777777" w:rsidR="004629CC" w:rsidRDefault="004629CC">
      <w:r>
        <w:continuationSeparator/>
      </w:r>
    </w:p>
  </w:endnote>
  <w:endnote w:type="continuationNotice" w:id="1">
    <w:p w14:paraId="2AADDF38" w14:textId="77777777" w:rsidR="004629CC" w:rsidRDefault="004629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7F04D889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0C7C" w14:textId="77777777" w:rsidR="004629CC" w:rsidRDefault="004629CC">
      <w:r>
        <w:separator/>
      </w:r>
    </w:p>
  </w:footnote>
  <w:footnote w:type="continuationSeparator" w:id="0">
    <w:p w14:paraId="68DDEE82" w14:textId="77777777" w:rsidR="004629CC" w:rsidRDefault="004629CC">
      <w:r>
        <w:continuationSeparator/>
      </w:r>
    </w:p>
  </w:footnote>
  <w:footnote w:type="continuationNotice" w:id="1">
    <w:p w14:paraId="06AC56F5" w14:textId="77777777" w:rsidR="004629CC" w:rsidRDefault="004629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4C81D5"/>
    <w:multiLevelType w:val="multilevel"/>
    <w:tmpl w:val="C54C81D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E835B1A5"/>
    <w:multiLevelType w:val="multilevel"/>
    <w:tmpl w:val="E835B1A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5C451B6"/>
    <w:multiLevelType w:val="hybridMultilevel"/>
    <w:tmpl w:val="65B42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2FDE"/>
    <w:multiLevelType w:val="hybridMultilevel"/>
    <w:tmpl w:val="8222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95505"/>
    <w:multiLevelType w:val="hybridMultilevel"/>
    <w:tmpl w:val="05A4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C629F"/>
    <w:multiLevelType w:val="hybridMultilevel"/>
    <w:tmpl w:val="583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E04B8"/>
    <w:multiLevelType w:val="hybridMultilevel"/>
    <w:tmpl w:val="5A9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5C9579B"/>
    <w:multiLevelType w:val="hybridMultilevel"/>
    <w:tmpl w:val="3A5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2" w15:restartNumberingAfterBreak="0">
    <w:nsid w:val="615F4097"/>
    <w:multiLevelType w:val="hybridMultilevel"/>
    <w:tmpl w:val="2CF2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32393"/>
    <w:multiLevelType w:val="hybridMultilevel"/>
    <w:tmpl w:val="E61C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0C03D72"/>
    <w:multiLevelType w:val="hybridMultilevel"/>
    <w:tmpl w:val="60203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0591A"/>
    <w:multiLevelType w:val="hybridMultilevel"/>
    <w:tmpl w:val="12DC0750"/>
    <w:lvl w:ilvl="0" w:tplc="08B0B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A0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C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8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C4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86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68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6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5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255826213">
    <w:abstractNumId w:val="15"/>
  </w:num>
  <w:num w:numId="2" w16cid:durableId="1555310255">
    <w:abstractNumId w:val="2"/>
  </w:num>
  <w:num w:numId="3" w16cid:durableId="1170407643">
    <w:abstractNumId w:val="5"/>
  </w:num>
  <w:num w:numId="4" w16cid:durableId="850533095">
    <w:abstractNumId w:val="20"/>
  </w:num>
  <w:num w:numId="5" w16cid:durableId="831290460">
    <w:abstractNumId w:val="25"/>
  </w:num>
  <w:num w:numId="6" w16cid:durableId="1297837233">
    <w:abstractNumId w:val="4"/>
  </w:num>
  <w:num w:numId="7" w16cid:durableId="2069258925">
    <w:abstractNumId w:val="11"/>
  </w:num>
  <w:num w:numId="8" w16cid:durableId="1871721555">
    <w:abstractNumId w:val="14"/>
  </w:num>
  <w:num w:numId="9" w16cid:durableId="754979131">
    <w:abstractNumId w:val="31"/>
  </w:num>
  <w:num w:numId="10" w16cid:durableId="1619797392">
    <w:abstractNumId w:val="16"/>
  </w:num>
  <w:num w:numId="11" w16cid:durableId="943850613">
    <w:abstractNumId w:val="13"/>
  </w:num>
  <w:num w:numId="12" w16cid:durableId="966199190">
    <w:abstractNumId w:val="36"/>
  </w:num>
  <w:num w:numId="13" w16cid:durableId="213975743">
    <w:abstractNumId w:val="30"/>
  </w:num>
  <w:num w:numId="14" w16cid:durableId="1632519627">
    <w:abstractNumId w:val="39"/>
  </w:num>
  <w:num w:numId="15" w16cid:durableId="1089349325">
    <w:abstractNumId w:val="26"/>
  </w:num>
  <w:num w:numId="16" w16cid:durableId="1492483514">
    <w:abstractNumId w:val="17"/>
  </w:num>
  <w:num w:numId="17" w16cid:durableId="1871913590">
    <w:abstractNumId w:val="18"/>
  </w:num>
  <w:num w:numId="18" w16cid:durableId="23362917">
    <w:abstractNumId w:val="24"/>
  </w:num>
  <w:num w:numId="19" w16cid:durableId="1434324221">
    <w:abstractNumId w:val="24"/>
  </w:num>
  <w:num w:numId="20" w16cid:durableId="307562995">
    <w:abstractNumId w:val="33"/>
  </w:num>
  <w:num w:numId="21" w16cid:durableId="1356537922">
    <w:abstractNumId w:val="34"/>
  </w:num>
  <w:num w:numId="22" w16cid:durableId="433785874">
    <w:abstractNumId w:val="6"/>
  </w:num>
  <w:num w:numId="23" w16cid:durableId="1674602254">
    <w:abstractNumId w:val="19"/>
  </w:num>
  <w:num w:numId="24" w16cid:durableId="1153642897">
    <w:abstractNumId w:val="5"/>
  </w:num>
  <w:num w:numId="25" w16cid:durableId="1343120607">
    <w:abstractNumId w:val="20"/>
  </w:num>
  <w:num w:numId="26" w16cid:durableId="953441893">
    <w:abstractNumId w:val="28"/>
  </w:num>
  <w:num w:numId="27" w16cid:durableId="1176650090">
    <w:abstractNumId w:val="32"/>
  </w:num>
  <w:num w:numId="28" w16cid:durableId="412312596">
    <w:abstractNumId w:val="8"/>
  </w:num>
  <w:num w:numId="29" w16cid:durableId="1950620816">
    <w:abstractNumId w:val="10"/>
  </w:num>
  <w:num w:numId="30" w16cid:durableId="944460293">
    <w:abstractNumId w:val="3"/>
  </w:num>
  <w:num w:numId="31" w16cid:durableId="168258215">
    <w:abstractNumId w:val="37"/>
  </w:num>
  <w:num w:numId="32" w16cid:durableId="293558896">
    <w:abstractNumId w:val="27"/>
  </w:num>
  <w:num w:numId="33" w16cid:durableId="1683429150">
    <w:abstractNumId w:val="29"/>
  </w:num>
  <w:num w:numId="34" w16cid:durableId="302924955">
    <w:abstractNumId w:val="7"/>
  </w:num>
  <w:num w:numId="35" w16cid:durableId="445199327">
    <w:abstractNumId w:val="22"/>
  </w:num>
  <w:num w:numId="36" w16cid:durableId="1142966194">
    <w:abstractNumId w:val="38"/>
  </w:num>
  <w:num w:numId="37" w16cid:durableId="424039879">
    <w:abstractNumId w:val="35"/>
  </w:num>
  <w:num w:numId="38" w16cid:durableId="139542886">
    <w:abstractNumId w:val="12"/>
  </w:num>
  <w:num w:numId="39" w16cid:durableId="114639040">
    <w:abstractNumId w:val="29"/>
  </w:num>
  <w:num w:numId="40" w16cid:durableId="1672640164">
    <w:abstractNumId w:val="23"/>
  </w:num>
  <w:num w:numId="41" w16cid:durableId="1360620938">
    <w:abstractNumId w:val="9"/>
  </w:num>
  <w:num w:numId="42" w16cid:durableId="779959424">
    <w:abstractNumId w:val="21"/>
  </w:num>
  <w:num w:numId="43" w16cid:durableId="1258562440">
    <w:abstractNumId w:val="1"/>
  </w:num>
  <w:num w:numId="44" w16cid:durableId="214191850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C4C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C8E"/>
    <w:rsid w:val="00035EB9"/>
    <w:rsid w:val="00036199"/>
    <w:rsid w:val="000361C2"/>
    <w:rsid w:val="0003625F"/>
    <w:rsid w:val="000365A2"/>
    <w:rsid w:val="000365A5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57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CB9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2F0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3B1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60A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62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249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2AC"/>
    <w:rsid w:val="000A4346"/>
    <w:rsid w:val="000A47DC"/>
    <w:rsid w:val="000A49DE"/>
    <w:rsid w:val="000A4B54"/>
    <w:rsid w:val="000A4B74"/>
    <w:rsid w:val="000A4E32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246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32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47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8A2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DA8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14E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97E5D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68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AC8"/>
    <w:rsid w:val="001D1B69"/>
    <w:rsid w:val="001D1CFF"/>
    <w:rsid w:val="001D21DC"/>
    <w:rsid w:val="001D28FF"/>
    <w:rsid w:val="001D2AD9"/>
    <w:rsid w:val="001D2B3C"/>
    <w:rsid w:val="001D2B94"/>
    <w:rsid w:val="001D2E6C"/>
    <w:rsid w:val="001D3351"/>
    <w:rsid w:val="001D35DC"/>
    <w:rsid w:val="001D3636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6AF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5E7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54F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031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57AE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22D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7ED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7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4D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0D3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1EA2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1B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843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5D5"/>
    <w:rsid w:val="00331A72"/>
    <w:rsid w:val="00331BC6"/>
    <w:rsid w:val="00331C6D"/>
    <w:rsid w:val="00332123"/>
    <w:rsid w:val="003321C3"/>
    <w:rsid w:val="00332609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20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0D2F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72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09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45D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6D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B90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A58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6ED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CE6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2F5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79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A00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0BC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9CC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49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CB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35B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84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BFD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DB1"/>
    <w:rsid w:val="00503FAD"/>
    <w:rsid w:val="00503FB9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976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A0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AAC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CEA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978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01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2E4"/>
    <w:rsid w:val="00571358"/>
    <w:rsid w:val="00571382"/>
    <w:rsid w:val="005719F4"/>
    <w:rsid w:val="00571B71"/>
    <w:rsid w:val="00571CB9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43D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CCD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37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62F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289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CAC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173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44C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C7A"/>
    <w:rsid w:val="00657F67"/>
    <w:rsid w:val="0066040D"/>
    <w:rsid w:val="006605DC"/>
    <w:rsid w:val="006607C5"/>
    <w:rsid w:val="0066087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59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E5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6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BD8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6C5"/>
    <w:rsid w:val="0068784F"/>
    <w:rsid w:val="0068789B"/>
    <w:rsid w:val="006878B2"/>
    <w:rsid w:val="00687A10"/>
    <w:rsid w:val="00687EE4"/>
    <w:rsid w:val="006903E2"/>
    <w:rsid w:val="006904A9"/>
    <w:rsid w:val="00690AD1"/>
    <w:rsid w:val="00690B03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681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3F7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13B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8DE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A4E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3FE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0F3D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0F48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0A1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73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1A1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031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590"/>
    <w:rsid w:val="00795804"/>
    <w:rsid w:val="00795809"/>
    <w:rsid w:val="00795825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84C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3F7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666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8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AE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053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3EBA"/>
    <w:rsid w:val="00814072"/>
    <w:rsid w:val="0081413B"/>
    <w:rsid w:val="008142CD"/>
    <w:rsid w:val="0081433F"/>
    <w:rsid w:val="008144DC"/>
    <w:rsid w:val="00814500"/>
    <w:rsid w:val="008147A7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9B4"/>
    <w:rsid w:val="00845A92"/>
    <w:rsid w:val="00845EB3"/>
    <w:rsid w:val="00845F51"/>
    <w:rsid w:val="00846106"/>
    <w:rsid w:val="00846273"/>
    <w:rsid w:val="00846329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03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3AE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2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4F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6F8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5E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9E6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940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198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9C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18E"/>
    <w:rsid w:val="009225B6"/>
    <w:rsid w:val="00922751"/>
    <w:rsid w:val="009228F6"/>
    <w:rsid w:val="0092293E"/>
    <w:rsid w:val="00923151"/>
    <w:rsid w:val="0092322B"/>
    <w:rsid w:val="00923421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4F9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92E"/>
    <w:rsid w:val="00944AF4"/>
    <w:rsid w:val="00944FA5"/>
    <w:rsid w:val="00945666"/>
    <w:rsid w:val="00945A9C"/>
    <w:rsid w:val="00945AF1"/>
    <w:rsid w:val="00945D10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49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5A6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7FF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9A3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E8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8C2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8A5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64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2C5"/>
    <w:rsid w:val="009D131C"/>
    <w:rsid w:val="009D1342"/>
    <w:rsid w:val="009D15EA"/>
    <w:rsid w:val="009D1B3E"/>
    <w:rsid w:val="009D1C34"/>
    <w:rsid w:val="009D1ED3"/>
    <w:rsid w:val="009D1F69"/>
    <w:rsid w:val="009D1F94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866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02D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81C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BF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17FA6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77C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274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2BA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CD9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03"/>
    <w:rsid w:val="00AA389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5CA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0E8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2C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24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A88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850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67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BE"/>
    <w:rsid w:val="00BA0DD4"/>
    <w:rsid w:val="00BA0E06"/>
    <w:rsid w:val="00BA1145"/>
    <w:rsid w:val="00BA13E0"/>
    <w:rsid w:val="00BA141F"/>
    <w:rsid w:val="00BA1704"/>
    <w:rsid w:val="00BA1729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1D97"/>
    <w:rsid w:val="00BB2001"/>
    <w:rsid w:val="00BB20E7"/>
    <w:rsid w:val="00BB225D"/>
    <w:rsid w:val="00BB2677"/>
    <w:rsid w:val="00BB277B"/>
    <w:rsid w:val="00BB2835"/>
    <w:rsid w:val="00BB284B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53B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39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75B"/>
    <w:rsid w:val="00BE7B27"/>
    <w:rsid w:val="00BE7CAD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54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65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2F4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485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1A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217"/>
    <w:rsid w:val="00C8534D"/>
    <w:rsid w:val="00C85460"/>
    <w:rsid w:val="00C856CB"/>
    <w:rsid w:val="00C85787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E63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849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B5C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211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1D9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023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D4D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29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9A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81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0A8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E20"/>
    <w:rsid w:val="00D20F33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06E"/>
    <w:rsid w:val="00D3013B"/>
    <w:rsid w:val="00D301F6"/>
    <w:rsid w:val="00D3022D"/>
    <w:rsid w:val="00D30373"/>
    <w:rsid w:val="00D30707"/>
    <w:rsid w:val="00D309B2"/>
    <w:rsid w:val="00D309C3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B37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615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61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2DE"/>
    <w:rsid w:val="00D873AD"/>
    <w:rsid w:val="00D873BF"/>
    <w:rsid w:val="00D87635"/>
    <w:rsid w:val="00D8778A"/>
    <w:rsid w:val="00D9012F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CA2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5DE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1E9"/>
    <w:rsid w:val="00DB0564"/>
    <w:rsid w:val="00DB0741"/>
    <w:rsid w:val="00DB0890"/>
    <w:rsid w:val="00DB0D5D"/>
    <w:rsid w:val="00DB0E59"/>
    <w:rsid w:val="00DB0F8D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DF2"/>
    <w:rsid w:val="00DD2EC0"/>
    <w:rsid w:val="00DD2FE5"/>
    <w:rsid w:val="00DD32DF"/>
    <w:rsid w:val="00DD3401"/>
    <w:rsid w:val="00DD3430"/>
    <w:rsid w:val="00DD3480"/>
    <w:rsid w:val="00DD3565"/>
    <w:rsid w:val="00DD37D6"/>
    <w:rsid w:val="00DD47CE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7F0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7D6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0E3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383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08C"/>
    <w:rsid w:val="00E37395"/>
    <w:rsid w:val="00E37638"/>
    <w:rsid w:val="00E3771F"/>
    <w:rsid w:val="00E377BF"/>
    <w:rsid w:val="00E37897"/>
    <w:rsid w:val="00E379DE"/>
    <w:rsid w:val="00E37C25"/>
    <w:rsid w:val="00E40100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4A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0CA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B13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E26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6DB4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090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ADE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8BE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C69"/>
    <w:rsid w:val="00F20E06"/>
    <w:rsid w:val="00F20F40"/>
    <w:rsid w:val="00F20F5B"/>
    <w:rsid w:val="00F21048"/>
    <w:rsid w:val="00F210AB"/>
    <w:rsid w:val="00F210C0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E19"/>
    <w:rsid w:val="00F40292"/>
    <w:rsid w:val="00F4035D"/>
    <w:rsid w:val="00F403A9"/>
    <w:rsid w:val="00F405DA"/>
    <w:rsid w:val="00F41025"/>
    <w:rsid w:val="00F41737"/>
    <w:rsid w:val="00F41D1F"/>
    <w:rsid w:val="00F424D3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0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B03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E13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33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433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17C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073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0E99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ADF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C5F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65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paragraph" w:customStyle="1" w:styleId="Observation">
    <w:name w:val="Observation"/>
    <w:basedOn w:val="Normal"/>
    <w:qFormat/>
    <w:rsid w:val="009F002D"/>
    <w:pPr>
      <w:numPr>
        <w:numId w:val="32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DefaultParagraphFont"/>
    <w:qFormat/>
    <w:rsid w:val="00C03B65"/>
  </w:style>
  <w:style w:type="character" w:customStyle="1" w:styleId="TANChar">
    <w:name w:val="TAN Char"/>
    <w:link w:val="TAN"/>
    <w:qFormat/>
    <w:rsid w:val="00C072F4"/>
    <w:rPr>
      <w:rFonts w:ascii="Arial" w:hAnsi="Arial"/>
      <w:sz w:val="18"/>
      <w:lang w:eastAsia="en-US"/>
    </w:rPr>
  </w:style>
  <w:style w:type="character" w:customStyle="1" w:styleId="TALCar">
    <w:name w:val="TAL Car"/>
    <w:qFormat/>
    <w:locked/>
    <w:rsid w:val="00F90E1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7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DAF2DD-DEB0-4A32-B73B-0853BF7030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317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96</cp:revision>
  <cp:lastPrinted>2022-04-26T05:02:00Z</cp:lastPrinted>
  <dcterms:created xsi:type="dcterms:W3CDTF">2023-04-24T07:10:00Z</dcterms:created>
  <dcterms:modified xsi:type="dcterms:W3CDTF">2023-08-23T12:07:00Z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